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512" w:rsidRDefault="00141512" w:rsidP="00141512">
      <w:pPr>
        <w:ind w:right="72"/>
        <w:jc w:val="center"/>
        <w:rPr>
          <w:rFonts w:eastAsia="Times" w:cstheme="minorHAnsi"/>
          <w:b/>
          <w:bCs/>
        </w:rPr>
      </w:pPr>
      <w:r w:rsidRPr="007C47AF">
        <w:rPr>
          <w:rFonts w:eastAsia="Times" w:cstheme="minorHAnsi"/>
          <w:b/>
          <w:bCs/>
        </w:rPr>
        <w:t>OGŁOSZENIE O PRZET</w:t>
      </w:r>
      <w:r>
        <w:rPr>
          <w:rFonts w:eastAsia="Times" w:cstheme="minorHAnsi"/>
          <w:b/>
          <w:bCs/>
        </w:rPr>
        <w:t>A</w:t>
      </w:r>
      <w:r w:rsidRPr="007C47AF">
        <w:rPr>
          <w:rFonts w:eastAsia="Times" w:cstheme="minorHAnsi"/>
          <w:b/>
          <w:bCs/>
        </w:rPr>
        <w:t xml:space="preserve">RGU </w:t>
      </w:r>
    </w:p>
    <w:p w:rsidR="00141512" w:rsidRPr="007C47AF" w:rsidRDefault="00141512" w:rsidP="00141512">
      <w:pPr>
        <w:ind w:right="72"/>
        <w:jc w:val="center"/>
        <w:rPr>
          <w:rFonts w:eastAsia="Times" w:cstheme="minorHAnsi"/>
          <w:b/>
          <w:bCs/>
        </w:rPr>
      </w:pPr>
      <w:r>
        <w:rPr>
          <w:rFonts w:eastAsia="Times" w:cstheme="minorHAnsi"/>
          <w:b/>
          <w:bCs/>
        </w:rPr>
        <w:t>KOREKTA NR 6</w:t>
      </w:r>
    </w:p>
    <w:p w:rsidR="00141512" w:rsidRPr="007C47AF" w:rsidRDefault="00141512" w:rsidP="00141512">
      <w:pPr>
        <w:ind w:left="73" w:right="74" w:hanging="249"/>
        <w:jc w:val="center"/>
        <w:rPr>
          <w:rFonts w:cstheme="minorHAnsi"/>
          <w:b/>
        </w:rPr>
      </w:pPr>
    </w:p>
    <w:p w:rsidR="00141512" w:rsidRPr="007C47AF" w:rsidRDefault="00141512" w:rsidP="00141512">
      <w:pPr>
        <w:ind w:left="73" w:right="74" w:hanging="249"/>
        <w:jc w:val="center"/>
        <w:rPr>
          <w:rFonts w:cstheme="minorHAnsi"/>
          <w:b/>
        </w:rPr>
      </w:pPr>
    </w:p>
    <w:p w:rsidR="00141512" w:rsidRPr="007C47AF" w:rsidRDefault="00141512" w:rsidP="00141512">
      <w:pPr>
        <w:ind w:left="73" w:right="74" w:hanging="249"/>
        <w:jc w:val="center"/>
        <w:rPr>
          <w:rFonts w:cstheme="minorHAnsi"/>
          <w:b/>
        </w:rPr>
      </w:pPr>
      <w:r w:rsidRPr="007C47AF">
        <w:rPr>
          <w:noProof/>
        </w:rPr>
        <w:drawing>
          <wp:anchor distT="0" distB="0" distL="114300" distR="114300" simplePos="0" relativeHeight="251659264" behindDoc="1" locked="0" layoutInCell="1" allowOverlap="1" wp14:anchorId="3F1A4CC4" wp14:editId="6EFFC501">
            <wp:simplePos x="0" y="0"/>
            <wp:positionH relativeFrom="page">
              <wp:posOffset>2228850</wp:posOffset>
            </wp:positionH>
            <wp:positionV relativeFrom="page">
              <wp:posOffset>2797810</wp:posOffset>
            </wp:positionV>
            <wp:extent cx="2802890" cy="1000125"/>
            <wp:effectExtent l="0" t="0" r="0" b="9525"/>
            <wp:wrapSquare wrapText="bothSides"/>
            <wp:docPr id="1" name="Obraz 1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3603" r="18462" b="22340"/>
                    <a:stretch/>
                  </pic:blipFill>
                  <pic:spPr bwMode="auto">
                    <a:xfrm>
                      <a:off x="0" y="0"/>
                      <a:ext cx="28028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512" w:rsidRPr="007C47AF" w:rsidRDefault="00141512" w:rsidP="00141512">
      <w:pPr>
        <w:ind w:left="73" w:right="74" w:hanging="249"/>
        <w:jc w:val="center"/>
        <w:rPr>
          <w:rFonts w:cstheme="minorHAnsi"/>
          <w:b/>
        </w:rPr>
      </w:pPr>
    </w:p>
    <w:p w:rsidR="00141512" w:rsidRPr="007C47AF" w:rsidRDefault="00141512" w:rsidP="00141512">
      <w:pPr>
        <w:ind w:left="73" w:right="74" w:hanging="249"/>
        <w:jc w:val="center"/>
        <w:rPr>
          <w:rFonts w:cstheme="minorHAnsi"/>
          <w:b/>
        </w:rPr>
      </w:pPr>
    </w:p>
    <w:p w:rsidR="00141512" w:rsidRPr="007C47AF" w:rsidRDefault="00141512" w:rsidP="00141512">
      <w:pPr>
        <w:spacing w:line="360" w:lineRule="auto"/>
        <w:ind w:left="73" w:right="74" w:hanging="249"/>
        <w:jc w:val="center"/>
        <w:rPr>
          <w:rFonts w:cstheme="minorHAnsi"/>
          <w:b/>
        </w:rPr>
      </w:pPr>
    </w:p>
    <w:p w:rsidR="00141512" w:rsidRPr="007C47AF" w:rsidRDefault="00141512" w:rsidP="00141512">
      <w:pPr>
        <w:spacing w:line="360" w:lineRule="auto"/>
        <w:ind w:left="73" w:right="74" w:hanging="249"/>
        <w:jc w:val="center"/>
        <w:rPr>
          <w:rFonts w:cstheme="minorHAnsi"/>
          <w:b/>
        </w:rPr>
      </w:pPr>
    </w:p>
    <w:p w:rsidR="00141512" w:rsidRPr="007C47AF" w:rsidRDefault="00141512" w:rsidP="00141512">
      <w:pPr>
        <w:spacing w:line="360" w:lineRule="auto"/>
        <w:ind w:left="73" w:right="74" w:hanging="249"/>
        <w:jc w:val="center"/>
        <w:rPr>
          <w:rFonts w:cstheme="minorHAnsi"/>
          <w:b/>
        </w:rPr>
      </w:pPr>
    </w:p>
    <w:p w:rsidR="00141512" w:rsidRPr="007C47AF" w:rsidRDefault="00141512" w:rsidP="00141512">
      <w:pPr>
        <w:spacing w:line="360" w:lineRule="auto"/>
        <w:ind w:left="73" w:right="74" w:hanging="249"/>
        <w:jc w:val="center"/>
        <w:rPr>
          <w:rFonts w:cstheme="minorHAnsi"/>
          <w:b/>
        </w:rPr>
      </w:pPr>
    </w:p>
    <w:p w:rsidR="00141512" w:rsidRPr="007C47AF" w:rsidRDefault="00141512" w:rsidP="00141512">
      <w:pPr>
        <w:autoSpaceDE w:val="0"/>
        <w:autoSpaceDN w:val="0"/>
        <w:adjustRightInd w:val="0"/>
        <w:spacing w:before="120"/>
        <w:jc w:val="center"/>
        <w:rPr>
          <w:rFonts w:cstheme="minorHAnsi"/>
          <w:b/>
        </w:rPr>
      </w:pPr>
    </w:p>
    <w:p w:rsidR="00141512" w:rsidRPr="007C47AF" w:rsidRDefault="00141512" w:rsidP="00141512">
      <w:pPr>
        <w:autoSpaceDE w:val="0"/>
        <w:autoSpaceDN w:val="0"/>
        <w:adjustRightInd w:val="0"/>
        <w:spacing w:before="120"/>
        <w:jc w:val="center"/>
        <w:rPr>
          <w:rFonts w:cstheme="minorHAnsi"/>
          <w:b/>
        </w:rPr>
      </w:pPr>
    </w:p>
    <w:p w:rsidR="00141512" w:rsidRPr="007C47AF" w:rsidRDefault="00141512" w:rsidP="00141512">
      <w:pPr>
        <w:autoSpaceDE w:val="0"/>
        <w:autoSpaceDN w:val="0"/>
        <w:adjustRightInd w:val="0"/>
        <w:spacing w:before="120"/>
        <w:jc w:val="center"/>
        <w:rPr>
          <w:rFonts w:cstheme="minorHAnsi"/>
          <w:b/>
        </w:rPr>
      </w:pPr>
      <w:r w:rsidRPr="007C47AF">
        <w:rPr>
          <w:rFonts w:cstheme="minorHAnsi"/>
          <w:b/>
        </w:rPr>
        <w:t>Enea Połaniec S.A.</w:t>
      </w:r>
    </w:p>
    <w:p w:rsidR="00141512" w:rsidRPr="007C47AF" w:rsidRDefault="00141512" w:rsidP="00141512">
      <w:pPr>
        <w:autoSpaceDE w:val="0"/>
        <w:autoSpaceDN w:val="0"/>
        <w:adjustRightInd w:val="0"/>
        <w:spacing w:before="120"/>
        <w:jc w:val="center"/>
        <w:rPr>
          <w:rFonts w:cstheme="minorHAnsi"/>
          <w:b/>
        </w:rPr>
      </w:pPr>
      <w:r w:rsidRPr="007C47AF">
        <w:rPr>
          <w:rFonts w:cstheme="minorHAnsi"/>
          <w:b/>
        </w:rPr>
        <w:t>ogłasza przetarg niepubliczny na:</w:t>
      </w:r>
    </w:p>
    <w:p w:rsidR="00141512" w:rsidRPr="007C47AF" w:rsidRDefault="00141512" w:rsidP="00141512">
      <w:pPr>
        <w:ind w:left="73" w:right="74" w:hanging="249"/>
        <w:jc w:val="center"/>
        <w:rPr>
          <w:rFonts w:cstheme="minorHAnsi"/>
          <w:b/>
          <w:bCs/>
        </w:rPr>
      </w:pPr>
    </w:p>
    <w:tbl>
      <w:tblPr>
        <w:tblStyle w:val="Tabela-Siatka"/>
        <w:tblW w:w="0" w:type="auto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141512" w:rsidRPr="007C47AF" w:rsidTr="006510A3">
        <w:trPr>
          <w:trHeight w:val="1619"/>
        </w:trPr>
        <w:tc>
          <w:tcPr>
            <w:tcW w:w="8647" w:type="dxa"/>
          </w:tcPr>
          <w:p w:rsidR="00141512" w:rsidRPr="007C47AF" w:rsidRDefault="00141512" w:rsidP="006510A3">
            <w:pPr>
              <w:ind w:right="7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41512" w:rsidRPr="007E0089" w:rsidRDefault="00141512" w:rsidP="006510A3">
            <w:pPr>
              <w:ind w:left="73" w:right="74" w:hanging="249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47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E0089">
              <w:rPr>
                <w:rFonts w:asciiTheme="minorHAnsi" w:hAnsiTheme="minorHAnsi" w:cstheme="minorHAnsi"/>
                <w:b/>
                <w:sz w:val="28"/>
                <w:szCs w:val="28"/>
              </w:rPr>
              <w:t>Rozbudowa i modernizacja istniejącej oczyszczalni ścieków Instalacji Odsiarczania Spalin w Enea Połaniec S.A. w celu spełnienia wymagań wynikających z Konkluzji BAT</w:t>
            </w:r>
            <w:r w:rsidRPr="007E0089" w:rsidDel="00E525A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7E0089">
              <w:rPr>
                <w:rFonts w:asciiTheme="minorHAnsi" w:hAnsiTheme="minorHAnsi" w:cs="Arial"/>
                <w:b/>
                <w:sz w:val="28"/>
                <w:szCs w:val="28"/>
              </w:rPr>
              <w:t>w Enea Połaniec</w:t>
            </w:r>
            <w:r w:rsidRPr="007E008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S.A. </w:t>
            </w:r>
          </w:p>
          <w:p w:rsidR="00141512" w:rsidRPr="007C47AF" w:rsidRDefault="00141512" w:rsidP="006510A3">
            <w:pPr>
              <w:ind w:right="74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141512" w:rsidRPr="007C47AF" w:rsidRDefault="00141512" w:rsidP="006510A3">
            <w:pPr>
              <w:ind w:right="7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141512" w:rsidRPr="007C47AF" w:rsidRDefault="00141512" w:rsidP="00141512">
      <w:pPr>
        <w:autoSpaceDE w:val="0"/>
        <w:autoSpaceDN w:val="0"/>
        <w:adjustRightInd w:val="0"/>
        <w:rPr>
          <w:rFonts w:cstheme="minorHAnsi"/>
          <w:b/>
        </w:rPr>
      </w:pPr>
    </w:p>
    <w:p w:rsidR="00141512" w:rsidRPr="007C47AF" w:rsidRDefault="00141512" w:rsidP="00141512">
      <w:pPr>
        <w:spacing w:line="360" w:lineRule="auto"/>
        <w:ind w:left="73" w:right="74" w:hanging="249"/>
        <w:jc w:val="center"/>
        <w:rPr>
          <w:rFonts w:cstheme="minorHAnsi"/>
          <w:b/>
        </w:rPr>
      </w:pPr>
      <w:r w:rsidRPr="007C47AF">
        <w:rPr>
          <w:rFonts w:cstheme="minorHAnsi"/>
          <w:b/>
        </w:rPr>
        <w:t>Oznaczenie postępowania: NZ/4100/</w:t>
      </w:r>
      <w:r w:rsidRPr="00FF07CA">
        <w:rPr>
          <w:rFonts w:cstheme="minorHAnsi"/>
          <w:b/>
        </w:rPr>
        <w:t>1300008072</w:t>
      </w:r>
      <w:r w:rsidRPr="007C47AF">
        <w:rPr>
          <w:rFonts w:cstheme="minorHAnsi"/>
          <w:b/>
        </w:rPr>
        <w:t>/19</w:t>
      </w:r>
    </w:p>
    <w:p w:rsidR="00141512" w:rsidRPr="007C47AF" w:rsidRDefault="00141512" w:rsidP="00141512">
      <w:pPr>
        <w:autoSpaceDE w:val="0"/>
        <w:autoSpaceDN w:val="0"/>
        <w:adjustRightInd w:val="0"/>
        <w:rPr>
          <w:rFonts w:cstheme="minorHAnsi"/>
          <w:b/>
        </w:rPr>
      </w:pPr>
    </w:p>
    <w:p w:rsidR="00141512" w:rsidRPr="007C47AF" w:rsidRDefault="00141512" w:rsidP="00141512">
      <w:pPr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141512" w:rsidRPr="007C47AF" w:rsidRDefault="00141512" w:rsidP="00141512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7C47AF">
        <w:rPr>
          <w:rFonts w:cstheme="minorHAnsi"/>
          <w:b/>
        </w:rPr>
        <w:t>Zatwierdzam</w:t>
      </w:r>
    </w:p>
    <w:p w:rsidR="00141512" w:rsidRPr="007C47AF" w:rsidRDefault="00141512" w:rsidP="00141512">
      <w:pPr>
        <w:autoSpaceDE w:val="0"/>
        <w:autoSpaceDN w:val="0"/>
        <w:adjustRightInd w:val="0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394"/>
      </w:tblGrid>
      <w:tr w:rsidR="00141512" w:rsidRPr="007C47AF" w:rsidTr="006510A3">
        <w:trPr>
          <w:trHeight w:val="881"/>
          <w:jc w:val="center"/>
        </w:trPr>
        <w:tc>
          <w:tcPr>
            <w:tcW w:w="4248" w:type="dxa"/>
          </w:tcPr>
          <w:p w:rsidR="00141512" w:rsidRPr="007C47AF" w:rsidRDefault="00141512" w:rsidP="006510A3">
            <w:pPr>
              <w:pStyle w:val="Nagwek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141512" w:rsidRPr="007C47AF" w:rsidRDefault="00141512" w:rsidP="006510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1512" w:rsidRPr="007C47AF" w:rsidTr="006510A3">
        <w:trPr>
          <w:trHeight w:val="881"/>
          <w:jc w:val="center"/>
        </w:trPr>
        <w:tc>
          <w:tcPr>
            <w:tcW w:w="4248" w:type="dxa"/>
          </w:tcPr>
          <w:p w:rsidR="00141512" w:rsidRPr="007C47AF" w:rsidRDefault="00141512" w:rsidP="006510A3">
            <w:pPr>
              <w:pStyle w:val="Nagwek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47AF">
              <w:rPr>
                <w:rFonts w:asciiTheme="minorHAnsi" w:hAnsiTheme="minorHAnsi"/>
                <w:sz w:val="22"/>
                <w:szCs w:val="22"/>
              </w:rPr>
              <w:t xml:space="preserve">Zawada, dnia </w:t>
            </w:r>
            <w:r w:rsidR="000F20DB">
              <w:rPr>
                <w:rFonts w:asciiTheme="minorHAnsi" w:hAnsiTheme="minorHAnsi"/>
                <w:sz w:val="22"/>
                <w:szCs w:val="22"/>
              </w:rPr>
              <w:t xml:space="preserve"> ………….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F20DB">
              <w:rPr>
                <w:rFonts w:asciiTheme="minorHAnsi" w:hAnsiTheme="minorHAnsi"/>
                <w:sz w:val="22"/>
                <w:szCs w:val="22"/>
              </w:rPr>
              <w:t>luty</w:t>
            </w:r>
            <w:r w:rsidR="000F20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C47AF">
              <w:rPr>
                <w:rFonts w:asciiTheme="minorHAnsi" w:hAnsiTheme="minorHAnsi"/>
                <w:sz w:val="22"/>
                <w:szCs w:val="22"/>
              </w:rPr>
              <w:t>20</w:t>
            </w:r>
            <w:r w:rsidR="000F20DB">
              <w:rPr>
                <w:rFonts w:asciiTheme="minorHAnsi" w:hAnsi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r.</w:t>
            </w:r>
          </w:p>
          <w:p w:rsidR="00141512" w:rsidRPr="007C47AF" w:rsidRDefault="00141512" w:rsidP="006510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141512" w:rsidRPr="007C47AF" w:rsidRDefault="00141512" w:rsidP="006510A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47AF">
              <w:rPr>
                <w:rFonts w:asciiTheme="minorHAnsi" w:hAnsiTheme="minorHAnsi" w:cstheme="minorHAnsi"/>
                <w:sz w:val="22"/>
                <w:szCs w:val="22"/>
              </w:rPr>
              <w:t>Pieczęć i podpis Kierownika Zamawiającego (osoby upoważnionej)</w:t>
            </w:r>
          </w:p>
          <w:p w:rsidR="00141512" w:rsidRPr="007C47AF" w:rsidRDefault="00141512" w:rsidP="006510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41512" w:rsidRPr="007C47AF" w:rsidRDefault="00141512" w:rsidP="00141512">
      <w:pPr>
        <w:pStyle w:val="Nagwek"/>
        <w:spacing w:line="360" w:lineRule="auto"/>
        <w:rPr>
          <w:rFonts w:asciiTheme="minorHAnsi" w:hAnsiTheme="minorHAnsi"/>
          <w:sz w:val="22"/>
          <w:szCs w:val="22"/>
        </w:rPr>
      </w:pPr>
    </w:p>
    <w:p w:rsidR="00141512" w:rsidRPr="007C47AF" w:rsidRDefault="00141512" w:rsidP="00141512">
      <w:r w:rsidRPr="007C47AF">
        <w:br w:type="page"/>
      </w:r>
    </w:p>
    <w:p w:rsidR="00141512" w:rsidRDefault="00141512">
      <w:pPr>
        <w:rPr>
          <w:rFonts w:eastAsia="Times New Roman" w:cs="Arial"/>
          <w:b/>
          <w:bCs/>
          <w:iCs/>
          <w:lang w:eastAsia="pl-PL"/>
        </w:rPr>
      </w:pPr>
    </w:p>
    <w:p w:rsidR="00BD527F" w:rsidRPr="00786478" w:rsidRDefault="00BD527F" w:rsidP="00786478">
      <w:pPr>
        <w:widowControl w:val="0"/>
        <w:spacing w:after="0" w:line="240" w:lineRule="auto"/>
        <w:jc w:val="center"/>
        <w:rPr>
          <w:rFonts w:eastAsia="Times New Roman" w:cs="Arial"/>
          <w:b/>
          <w:bCs/>
          <w:iCs/>
          <w:lang w:eastAsia="pl-PL"/>
        </w:rPr>
      </w:pPr>
      <w:r w:rsidRPr="00786478">
        <w:rPr>
          <w:rFonts w:eastAsia="Times New Roman" w:cs="Arial"/>
          <w:b/>
          <w:bCs/>
          <w:iCs/>
          <w:lang w:eastAsia="pl-PL"/>
        </w:rPr>
        <w:t xml:space="preserve">KOREKTA  nr  </w:t>
      </w:r>
      <w:r w:rsidR="009C2B28">
        <w:rPr>
          <w:rFonts w:eastAsia="Times New Roman" w:cs="Arial"/>
          <w:b/>
          <w:bCs/>
          <w:iCs/>
          <w:lang w:eastAsia="pl-PL"/>
        </w:rPr>
        <w:t>6</w:t>
      </w:r>
      <w:r w:rsidRPr="00786478">
        <w:rPr>
          <w:rFonts w:eastAsia="Times New Roman" w:cs="Arial"/>
          <w:b/>
          <w:bCs/>
          <w:iCs/>
          <w:lang w:eastAsia="pl-PL"/>
        </w:rPr>
        <w:t xml:space="preserve"> do  postępowania</w:t>
      </w:r>
    </w:p>
    <w:p w:rsidR="00BD527F" w:rsidRPr="00786478" w:rsidRDefault="00BD527F" w:rsidP="00786478">
      <w:pPr>
        <w:widowControl w:val="0"/>
        <w:spacing w:after="0" w:line="240" w:lineRule="auto"/>
        <w:jc w:val="center"/>
        <w:rPr>
          <w:rFonts w:eastAsia="Times New Roman" w:cs="Arial"/>
          <w:b/>
          <w:bCs/>
          <w:iCs/>
          <w:lang w:eastAsia="pl-PL"/>
        </w:rPr>
      </w:pPr>
    </w:p>
    <w:p w:rsidR="00BD527F" w:rsidRPr="00786478" w:rsidRDefault="00BD527F" w:rsidP="00786478">
      <w:pPr>
        <w:spacing w:line="252" w:lineRule="auto"/>
        <w:ind w:left="896" w:hanging="896"/>
        <w:jc w:val="center"/>
        <w:rPr>
          <w:rFonts w:eastAsia="Times New Roman" w:cs="Times New Roman"/>
          <w:b/>
          <w:lang w:eastAsia="pl-PL"/>
        </w:rPr>
      </w:pPr>
      <w:r w:rsidRPr="00786478">
        <w:rPr>
          <w:rFonts w:eastAsia="Times New Roman" w:cs="Times New Roman"/>
          <w:b/>
          <w:lang w:eastAsia="pl-PL"/>
        </w:rPr>
        <w:t>„Rozbudowa i modernizacja istniejącej oczyszczalni ścieków Instalacji Odsiarczania Spalin w Enea Połaniec S.A. w celu spełnienia wymagań wynikających z Konkluzji BAT w Enea Połaniec S.A.”</w:t>
      </w:r>
    </w:p>
    <w:p w:rsidR="00BD527F" w:rsidRDefault="00BD527F" w:rsidP="00786478">
      <w:pPr>
        <w:spacing w:line="252" w:lineRule="auto"/>
        <w:ind w:left="896" w:hanging="896"/>
        <w:jc w:val="center"/>
        <w:rPr>
          <w:rFonts w:eastAsia="Times New Roman" w:cs="Times New Roman"/>
          <w:b/>
          <w:lang w:eastAsia="pl-PL"/>
        </w:rPr>
      </w:pPr>
      <w:r w:rsidRPr="00786478">
        <w:rPr>
          <w:rFonts w:eastAsia="Times New Roman" w:cs="Times New Roman"/>
          <w:b/>
          <w:lang w:eastAsia="pl-PL"/>
        </w:rPr>
        <w:t>Nr postępowania: NZ/4100/1200008072/19.</w:t>
      </w:r>
    </w:p>
    <w:p w:rsidR="00786478" w:rsidRPr="00786478" w:rsidRDefault="00786478" w:rsidP="00786478">
      <w:pPr>
        <w:spacing w:line="252" w:lineRule="auto"/>
        <w:ind w:left="896" w:hanging="896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PYTANIA  i ODPOWIEDZI</w:t>
      </w:r>
    </w:p>
    <w:p w:rsidR="009C2B28" w:rsidRPr="009C2B28" w:rsidRDefault="00BD527F" w:rsidP="003616E8">
      <w:pPr>
        <w:pStyle w:val="Akapitzlist"/>
        <w:rPr>
          <w:b/>
        </w:rPr>
      </w:pPr>
      <w:r w:rsidRPr="00786478">
        <w:tab/>
      </w:r>
    </w:p>
    <w:p w:rsidR="009C2B28" w:rsidRPr="009C2B28" w:rsidRDefault="009C2B28" w:rsidP="009C2B28">
      <w:pPr>
        <w:pStyle w:val="Akapitzlist"/>
        <w:numPr>
          <w:ilvl w:val="0"/>
          <w:numId w:val="2"/>
        </w:numPr>
      </w:pPr>
      <w:r w:rsidRPr="009C2B28">
        <w:rPr>
          <w:b/>
        </w:rPr>
        <w:t>Dotyczy dokumentu SIWZ , str. 26, pkt 4.3.5 – węzeł filtracji</w:t>
      </w:r>
    </w:p>
    <w:p w:rsidR="009C2B28" w:rsidRDefault="009C2B28" w:rsidP="009C2B28">
      <w:pPr>
        <w:spacing w:line="252" w:lineRule="auto"/>
        <w:ind w:left="708"/>
        <w:jc w:val="both"/>
        <w:rPr>
          <w:rFonts w:ascii="Calibri" w:eastAsia="Times New Roman" w:hAnsi="Calibri" w:cs="Times New Roman"/>
          <w:lang w:eastAsia="pl-PL"/>
        </w:rPr>
      </w:pPr>
      <w:r w:rsidRPr="009C2B28">
        <w:rPr>
          <w:rFonts w:ascii="Calibri" w:eastAsia="Times New Roman" w:hAnsi="Calibri" w:cs="Times New Roman"/>
          <w:lang w:eastAsia="pl-PL"/>
        </w:rPr>
        <w:t>Prosimy o potwierdzenie, że w przypadku konieczności uzupełnienia piasku w istniejących filtrach piaskowych, zostanie on zakupiony i dostarczony przez Zamawiającego.</w:t>
      </w:r>
    </w:p>
    <w:p w:rsidR="003616E8" w:rsidRPr="003616E8" w:rsidRDefault="003616E8" w:rsidP="009C2B28">
      <w:pPr>
        <w:spacing w:line="252" w:lineRule="auto"/>
        <w:ind w:left="708"/>
        <w:jc w:val="both"/>
        <w:rPr>
          <w:rFonts w:ascii="Calibri" w:eastAsia="Times New Roman" w:hAnsi="Calibri" w:cs="Times New Roman"/>
          <w:color w:val="FF0000"/>
          <w:lang w:eastAsia="pl-PL"/>
        </w:rPr>
      </w:pPr>
      <w:r w:rsidRPr="003616E8">
        <w:rPr>
          <w:rFonts w:ascii="Calibri" w:eastAsia="Times New Roman" w:hAnsi="Calibri" w:cs="Times New Roman"/>
          <w:color w:val="FF0000"/>
          <w:lang w:eastAsia="pl-PL"/>
        </w:rPr>
        <w:t xml:space="preserve">Odp. </w:t>
      </w:r>
    </w:p>
    <w:p w:rsidR="003616E8" w:rsidRPr="003616E8" w:rsidRDefault="003616E8" w:rsidP="009C2B28">
      <w:pPr>
        <w:spacing w:line="252" w:lineRule="auto"/>
        <w:ind w:left="708"/>
        <w:jc w:val="both"/>
        <w:rPr>
          <w:rFonts w:ascii="Calibri" w:eastAsia="Times New Roman" w:hAnsi="Calibri" w:cs="Times New Roman"/>
          <w:color w:val="FF0000"/>
          <w:lang w:eastAsia="pl-PL"/>
        </w:rPr>
      </w:pPr>
      <w:r w:rsidRPr="003616E8">
        <w:rPr>
          <w:rFonts w:ascii="Calibri" w:eastAsia="Times New Roman" w:hAnsi="Calibri" w:cs="Times New Roman"/>
          <w:color w:val="FF0000"/>
          <w:lang w:eastAsia="pl-PL"/>
        </w:rPr>
        <w:t>TAK</w:t>
      </w:r>
    </w:p>
    <w:p w:rsidR="009C2B28" w:rsidRPr="009C2B28" w:rsidRDefault="009C2B28" w:rsidP="009C2B28">
      <w:pPr>
        <w:numPr>
          <w:ilvl w:val="0"/>
          <w:numId w:val="2"/>
        </w:numPr>
        <w:spacing w:line="252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 w:rsidRPr="009C2B28">
        <w:rPr>
          <w:rFonts w:ascii="Calibri" w:eastAsia="Times New Roman" w:hAnsi="Calibri" w:cs="Times New Roman"/>
          <w:b/>
          <w:lang w:eastAsia="pl-PL"/>
        </w:rPr>
        <w:t>Montaż urządzeń wielkogabarytowych</w:t>
      </w:r>
    </w:p>
    <w:p w:rsidR="009C2B28" w:rsidRPr="009C2B28" w:rsidRDefault="009C2B28" w:rsidP="009C2B28">
      <w:pPr>
        <w:spacing w:line="252" w:lineRule="auto"/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9C2B28">
        <w:rPr>
          <w:rFonts w:ascii="Calibri" w:eastAsia="Times New Roman" w:hAnsi="Calibri" w:cs="Times New Roman"/>
          <w:lang w:eastAsia="pl-PL"/>
        </w:rPr>
        <w:t>Z uwagi na brak luków demontażowych dla wprowadzenia urządzeń do budynku oczyszczalni ścieków konieczny jest demontaż fragmentu ścian wykonanych z płyt warstwowych.</w:t>
      </w:r>
    </w:p>
    <w:p w:rsidR="009C2B28" w:rsidRDefault="009C2B28" w:rsidP="009C2B28">
      <w:pPr>
        <w:spacing w:line="252" w:lineRule="auto"/>
        <w:ind w:left="708"/>
        <w:jc w:val="both"/>
        <w:rPr>
          <w:rFonts w:ascii="Calibri" w:eastAsia="Times New Roman" w:hAnsi="Calibri" w:cs="Times New Roman"/>
          <w:lang w:eastAsia="pl-PL"/>
        </w:rPr>
      </w:pPr>
      <w:r w:rsidRPr="009C2B28">
        <w:rPr>
          <w:rFonts w:ascii="Calibri" w:eastAsia="Times New Roman" w:hAnsi="Calibri" w:cs="Times New Roman"/>
          <w:lang w:eastAsia="pl-PL"/>
        </w:rPr>
        <w:t>Prosimy o potwierdzenie, że dopuszczacie Państwo możliwość demontażu ścian, a po ich odtworzeniu zamaskowanie miejsc przecięcia płyt obróbkami z blachy płaskiej w kolorze płyt warstwowych.</w:t>
      </w:r>
    </w:p>
    <w:p w:rsidR="003616E8" w:rsidRPr="003616E8" w:rsidRDefault="003616E8" w:rsidP="009C2B28">
      <w:pPr>
        <w:spacing w:line="252" w:lineRule="auto"/>
        <w:ind w:left="708"/>
        <w:jc w:val="both"/>
        <w:rPr>
          <w:rFonts w:ascii="Calibri" w:eastAsia="Times New Roman" w:hAnsi="Calibri" w:cs="Times New Roman"/>
          <w:color w:val="FF0000"/>
          <w:lang w:eastAsia="pl-PL"/>
        </w:rPr>
      </w:pPr>
      <w:r w:rsidRPr="003616E8">
        <w:rPr>
          <w:rFonts w:ascii="Calibri" w:eastAsia="Times New Roman" w:hAnsi="Calibri" w:cs="Times New Roman"/>
          <w:color w:val="FF0000"/>
          <w:lang w:eastAsia="pl-PL"/>
        </w:rPr>
        <w:t>Odp.</w:t>
      </w:r>
    </w:p>
    <w:p w:rsidR="003616E8" w:rsidRDefault="003616E8" w:rsidP="009C2B28">
      <w:pPr>
        <w:spacing w:line="252" w:lineRule="auto"/>
        <w:ind w:left="708"/>
        <w:jc w:val="both"/>
        <w:rPr>
          <w:rFonts w:ascii="Calibri" w:eastAsia="Times New Roman" w:hAnsi="Calibri" w:cs="Times New Roman"/>
          <w:color w:val="FF0000"/>
          <w:lang w:eastAsia="pl-PL"/>
        </w:rPr>
      </w:pPr>
      <w:r w:rsidRPr="003616E8">
        <w:rPr>
          <w:rFonts w:ascii="Calibri" w:eastAsia="Times New Roman" w:hAnsi="Calibri" w:cs="Times New Roman"/>
          <w:color w:val="FF0000"/>
          <w:lang w:eastAsia="pl-PL"/>
        </w:rPr>
        <w:t>Potwierdzamy.</w:t>
      </w:r>
    </w:p>
    <w:p w:rsidR="000F20DB" w:rsidRPr="00334F32" w:rsidRDefault="000F20DB" w:rsidP="000F20DB">
      <w:pPr>
        <w:pStyle w:val="Akapitzlist"/>
        <w:numPr>
          <w:ilvl w:val="0"/>
          <w:numId w:val="2"/>
        </w:numPr>
      </w:pPr>
      <w:r w:rsidRPr="00334F32">
        <w:rPr>
          <w:color w:val="002060"/>
        </w:rPr>
        <w:t>„</w:t>
      </w:r>
      <w:r w:rsidRPr="00334F32">
        <w:t xml:space="preserve">Czy zgodnie z pkt. 1.4.1 Rozdziału IV Instrukcji dla Wykonawców (Opis warunków udziału w postepowaniu) Wykonawca w dniu podpisania Umowy może okazać Zamawiającemu ubezpieczenie OC z tyt. prowadzonej działalności gospodarczej zawarte </w:t>
      </w:r>
      <w:r w:rsidRPr="00334F32">
        <w:rPr>
          <w:i/>
          <w:iCs/>
          <w:u w:val="single"/>
        </w:rPr>
        <w:t>na okres krótszy niż okres realizacji zamówienia</w:t>
      </w:r>
      <w:r w:rsidRPr="00334F32">
        <w:t xml:space="preserve"> oraz równolegle dostarczyć oświadczenie o zobowiązaniu się do kontynuacji ubezpieczenia OC przez okres realizacji zamówienia, czy też winien zgodnie z sugestią pkt 1.13 Rozdziału V (Wymagane dokumenty i oświadczenia) okazać Zamawiającemu ubezpieczenie OC zawarte od razu na </w:t>
      </w:r>
      <w:r w:rsidRPr="00334F32">
        <w:rPr>
          <w:i/>
          <w:iCs/>
          <w:u w:val="single"/>
        </w:rPr>
        <w:t>cały okres realizacji zamówienia</w:t>
      </w:r>
      <w:r w:rsidRPr="00334F32">
        <w:t>?</w:t>
      </w:r>
    </w:p>
    <w:p w:rsidR="000F20DB" w:rsidRDefault="000F20DB" w:rsidP="000F20DB">
      <w:pPr>
        <w:pStyle w:val="Akapitzlist"/>
      </w:pPr>
    </w:p>
    <w:p w:rsidR="000F20DB" w:rsidRPr="000F20DB" w:rsidRDefault="000F20DB" w:rsidP="000F20DB">
      <w:pPr>
        <w:spacing w:line="252" w:lineRule="auto"/>
        <w:ind w:left="708"/>
        <w:jc w:val="both"/>
        <w:rPr>
          <w:color w:val="FF0000"/>
        </w:rPr>
      </w:pPr>
      <w:r w:rsidRPr="000F20DB">
        <w:rPr>
          <w:color w:val="FF0000"/>
        </w:rPr>
        <w:t>Odp.</w:t>
      </w:r>
    </w:p>
    <w:p w:rsidR="000F20DB" w:rsidRPr="000F20DB" w:rsidRDefault="000F20DB" w:rsidP="000F20DB">
      <w:pPr>
        <w:tabs>
          <w:tab w:val="left" w:pos="1985"/>
        </w:tabs>
        <w:spacing w:before="120" w:after="120" w:line="276" w:lineRule="auto"/>
        <w:ind w:left="709" w:hanging="567"/>
        <w:jc w:val="both"/>
        <w:rPr>
          <w:color w:val="FF0000"/>
        </w:rPr>
      </w:pPr>
      <w:r w:rsidRPr="000F20DB">
        <w:rPr>
          <w:color w:val="FF0000"/>
        </w:rPr>
        <w:t xml:space="preserve">           </w:t>
      </w:r>
      <w:r w:rsidRPr="000F20DB">
        <w:rPr>
          <w:color w:val="FF0000"/>
        </w:rPr>
        <w:t>Jeżeli Wykonawca nie dostarczy Zamawiającemu polisy OC przedłużającej okres obowiązywania ubezp</w:t>
      </w:r>
      <w:r w:rsidR="00105819">
        <w:rPr>
          <w:color w:val="FF0000"/>
        </w:rPr>
        <w:t>i</w:t>
      </w:r>
      <w:r w:rsidRPr="000F20DB">
        <w:rPr>
          <w:color w:val="FF0000"/>
        </w:rPr>
        <w:t>eczenia OC, której okres obowiązywania nie pokrywa okresu realizacji Umowy lub  nowej polisy obowiązującej do końca okresu realizacji umowy, Zamawiający ma prawo do odstąpienia od Umowy w trybie natychmiastowym w terminie 60 dni od dnia  następującego po dacie wymagalności wezwania  Wykonawcy do dostarczenia ww. przedłużenia lub nowej polisy  (w wezwaniu zostanie wskazany 7 dniowy termin (dni robocze) od daty doręczenia tego wezwania, na dostarczenie powyższych dokumentów”</w:t>
      </w:r>
    </w:p>
    <w:p w:rsidR="000F20DB" w:rsidRDefault="000F20DB" w:rsidP="000F20DB">
      <w:pPr>
        <w:tabs>
          <w:tab w:val="left" w:pos="1985"/>
        </w:tabs>
        <w:spacing w:before="120" w:after="120" w:line="276" w:lineRule="auto"/>
        <w:ind w:left="709" w:hanging="567"/>
        <w:jc w:val="both"/>
        <w:rPr>
          <w:color w:val="2F5597"/>
        </w:rPr>
      </w:pPr>
    </w:p>
    <w:p w:rsidR="000F20DB" w:rsidRPr="000F20DB" w:rsidRDefault="000F20DB" w:rsidP="000F20DB">
      <w:pPr>
        <w:pStyle w:val="Akapitzlist"/>
        <w:numPr>
          <w:ilvl w:val="0"/>
          <w:numId w:val="2"/>
        </w:numPr>
        <w:rPr>
          <w:color w:val="FF0000"/>
        </w:rPr>
      </w:pPr>
      <w:r w:rsidRPr="000F20DB">
        <w:rPr>
          <w:color w:val="FF0000"/>
        </w:rPr>
        <w:t xml:space="preserve">Zmiana  zapisów   ogłoszenia  i  projektu Umowy: </w:t>
      </w:r>
    </w:p>
    <w:p w:rsidR="000F20DB" w:rsidRPr="000F20DB" w:rsidRDefault="000F20DB" w:rsidP="000F20DB">
      <w:pPr>
        <w:pStyle w:val="Akapitzlist"/>
        <w:numPr>
          <w:ilvl w:val="1"/>
          <w:numId w:val="2"/>
        </w:numPr>
        <w:rPr>
          <w:color w:val="FF0000"/>
        </w:rPr>
      </w:pPr>
      <w:r w:rsidRPr="000F20DB">
        <w:rPr>
          <w:color w:val="FF0000"/>
        </w:rPr>
        <w:t>Pkt. V.1.13. Ogłoszenia  otrzymuje   brzmienie:</w:t>
      </w:r>
    </w:p>
    <w:p w:rsidR="000F20DB" w:rsidRPr="000F20DB" w:rsidRDefault="000F20DB" w:rsidP="000F20DB">
      <w:pPr>
        <w:pStyle w:val="Tekstpodstawowywcity"/>
        <w:spacing w:before="120" w:line="276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„ 1.13. oświadczenie Wykonawcy, że w przypadku wyboru jego oferty, w terminie wskazanym przez Zamawiającego jednak nie później niż przed dniem podpisania umowy zostanie Zamawiającemu przedłożony opłacony dokument lub aktualne ubezpieczenie od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odpowiedzialności cywilnej OC (wraz z dowodem zapłaty składki) w zakresie prowadzonej działalności związanej z przedmiotem zamówienia przez cały okres wykonywania zamówienia na sumę ubezpieczenia nie mniejszą niż wymienioną w pkt. 1.4.1 w Rozdziale IV  lub   zobowiązanie do  kontynuacji  ubezpieczenia OC przez  okres realizacji  zamówienia. </w:t>
      </w:r>
      <w:r>
        <w:rPr>
          <w:rFonts w:asciiTheme="minorHAnsi" w:hAnsiTheme="minorHAnsi"/>
          <w:sz w:val="22"/>
          <w:szCs w:val="22"/>
        </w:rPr>
        <w:t>Jeżeli Wykonawca nie dostarczy Zamawiającemu polisy OC przedłużającej</w:t>
      </w:r>
      <w:r>
        <w:rPr>
          <w:rFonts w:asciiTheme="minorHAnsi" w:hAnsiTheme="minorHAnsi"/>
          <w:color w:val="2F5597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okres obowiązywania ubezpieczenia OC, </w:t>
      </w:r>
      <w:r w:rsidRPr="000F20DB">
        <w:rPr>
          <w:rFonts w:asciiTheme="minorHAnsi" w:hAnsiTheme="minorHAnsi"/>
          <w:color w:val="000000" w:themeColor="text1"/>
          <w:sz w:val="22"/>
          <w:szCs w:val="22"/>
        </w:rPr>
        <w:t xml:space="preserve">której okres obowiązywania nie pokrywa okresu realizacji Umowy lub  nowej polisy obowiązującej do końca okresu realizacji umowy, Zamawiający ma prawo do odstąpienia od Umowy w trybie natychmiastowym w terminie 60 dni od dnia  następującego po dacie wymagalności wezwania  Wykonawcy do dostarczenia ww. przedłużenia lub nowej polisy  (w wezwaniu zostanie wskazany 7 dniowy termin (dni robocze) od daty doręczenia tego wezwania, na dostarczenie powyższych dokumentów </w:t>
      </w:r>
      <w:r w:rsidRPr="000F20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Pr="000F20DB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Załącznik nr 6 do Formularza Oferty – Wzór oświadczenia;</w:t>
      </w:r>
    </w:p>
    <w:p w:rsidR="000F20DB" w:rsidRDefault="000F20DB" w:rsidP="000F20DB">
      <w:pPr>
        <w:pStyle w:val="Tekstpodstawowywcity"/>
        <w:spacing w:before="12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:rsidR="000F20DB" w:rsidRPr="000F20DB" w:rsidRDefault="000F20DB" w:rsidP="000F20DB">
      <w:pPr>
        <w:pStyle w:val="Akapitzlist"/>
        <w:numPr>
          <w:ilvl w:val="1"/>
          <w:numId w:val="2"/>
        </w:numPr>
        <w:rPr>
          <w:color w:val="FF0000"/>
        </w:rPr>
      </w:pPr>
      <w:r w:rsidRPr="000F20DB">
        <w:rPr>
          <w:color w:val="FF0000"/>
        </w:rPr>
        <w:t>Pkt. 1.4.1  projektu  Umowy  otrzymuje   brzmienie:</w:t>
      </w:r>
    </w:p>
    <w:p w:rsidR="000F20DB" w:rsidRPr="000F20DB" w:rsidRDefault="000F20DB" w:rsidP="00CE1F2E">
      <w:pPr>
        <w:tabs>
          <w:tab w:val="left" w:pos="1985"/>
        </w:tabs>
        <w:spacing w:before="120" w:after="120" w:line="276" w:lineRule="auto"/>
        <w:ind w:left="993"/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 xml:space="preserve">„1.4.1. </w:t>
      </w:r>
      <w:r>
        <w:rPr>
          <w:rFonts w:cs="Arial"/>
        </w:rPr>
        <w:t xml:space="preserve">posiadanie </w:t>
      </w:r>
      <w:r>
        <w:rPr>
          <w:rFonts w:eastAsia="Times" w:cs="Times-Roman"/>
        </w:rPr>
        <w:t>polisy OC lub innego dokumentu ubezpieczenia</w:t>
      </w:r>
      <w:r>
        <w:rPr>
          <w:rFonts w:cs="Arial"/>
        </w:rPr>
        <w:t xml:space="preserve"> </w:t>
      </w:r>
      <w:r>
        <w:rPr>
          <w:rFonts w:cstheme="minorHAnsi"/>
        </w:rPr>
        <w:t>z sumą ubezpieczenia nie mniejszą niż [</w:t>
      </w:r>
      <w:r>
        <w:rPr>
          <w:rFonts w:cstheme="minorHAnsi"/>
          <w:b/>
        </w:rPr>
        <w:t> 5 000 000</w:t>
      </w:r>
      <w:r>
        <w:rPr>
          <w:rFonts w:cstheme="minorHAnsi"/>
        </w:rPr>
        <w:t xml:space="preserve">] zł, słownie: </w:t>
      </w:r>
      <w:r>
        <w:rPr>
          <w:rFonts w:cstheme="minorHAnsi"/>
          <w:b/>
        </w:rPr>
        <w:t>[pięć  milionów złotych]</w:t>
      </w:r>
      <w:r>
        <w:rPr>
          <w:rFonts w:cstheme="minorHAnsi"/>
        </w:rPr>
        <w:t xml:space="preserve"> </w:t>
      </w:r>
      <w:r>
        <w:rPr>
          <w:rFonts w:cs="Arial"/>
        </w:rPr>
        <w:t>p</w:t>
      </w:r>
      <w:r>
        <w:rPr>
          <w:rFonts w:eastAsia="Times" w:cs="Times-Roman"/>
        </w:rPr>
        <w:t>otwierdzaj</w:t>
      </w:r>
      <w:r>
        <w:rPr>
          <w:rFonts w:eastAsia="Times" w:cs="TimesNewRoman"/>
        </w:rPr>
        <w:t>ą</w:t>
      </w:r>
      <w:r>
        <w:rPr>
          <w:rFonts w:eastAsia="Times" w:cs="Times-Roman"/>
        </w:rPr>
        <w:t xml:space="preserve">cego, </w:t>
      </w:r>
      <w:r>
        <w:rPr>
          <w:rFonts w:eastAsia="Times" w:cs="TimesNewRoman"/>
        </w:rPr>
        <w:t>ż</w:t>
      </w:r>
      <w:r>
        <w:rPr>
          <w:rFonts w:eastAsia="Times" w:cs="Times-Roman"/>
        </w:rPr>
        <w:t>e Wykonawca jest</w:t>
      </w:r>
      <w:r>
        <w:rPr>
          <w:rFonts w:cs="Arial"/>
        </w:rPr>
        <w:t xml:space="preserve"> </w:t>
      </w:r>
      <w:r>
        <w:rPr>
          <w:rFonts w:eastAsia="Times" w:cs="Times-Roman"/>
        </w:rPr>
        <w:t>ubezpieczony od odpowiedzialno</w:t>
      </w:r>
      <w:r>
        <w:rPr>
          <w:rFonts w:eastAsia="Times" w:cs="TimesNewRoman"/>
        </w:rPr>
        <w:t>ś</w:t>
      </w:r>
      <w:r>
        <w:rPr>
          <w:rFonts w:eastAsia="Times" w:cs="Times-Roman"/>
        </w:rPr>
        <w:t>ci cywilnej w</w:t>
      </w:r>
      <w:r>
        <w:rPr>
          <w:rFonts w:cs="Arial"/>
        </w:rPr>
        <w:t xml:space="preserve"> </w:t>
      </w:r>
      <w:r>
        <w:rPr>
          <w:rFonts w:eastAsia="Times" w:cs="Times-Roman"/>
        </w:rPr>
        <w:t>zakresie prowadzonej działalno</w:t>
      </w:r>
      <w:r>
        <w:rPr>
          <w:rFonts w:eastAsia="Times" w:cs="TimesNewRoman"/>
        </w:rPr>
        <w:t>ś</w:t>
      </w:r>
      <w:r>
        <w:rPr>
          <w:rFonts w:eastAsia="Times" w:cs="Times-Roman"/>
        </w:rPr>
        <w:t xml:space="preserve">ci </w:t>
      </w:r>
      <w:bookmarkStart w:id="0" w:name="_GoBack"/>
      <w:bookmarkEnd w:id="0"/>
      <w:r>
        <w:rPr>
          <w:rFonts w:eastAsia="Times" w:cs="Times-Roman"/>
        </w:rPr>
        <w:t>gospodarczej,</w:t>
      </w:r>
      <w:r>
        <w:rPr>
          <w:rFonts w:cs="Arial"/>
        </w:rPr>
        <w:t xml:space="preserve"> </w:t>
      </w:r>
      <w:r>
        <w:rPr>
          <w:rFonts w:eastAsia="Times" w:cs="Times-Roman"/>
        </w:rPr>
        <w:t>obejmuj</w:t>
      </w:r>
      <w:r>
        <w:rPr>
          <w:rFonts w:eastAsia="Times" w:cs="TimesNewRoman"/>
        </w:rPr>
        <w:t>ą</w:t>
      </w:r>
      <w:r>
        <w:rPr>
          <w:rFonts w:eastAsia="Times" w:cs="Times-Roman"/>
        </w:rPr>
        <w:t>cej - co najmniej - działalno</w:t>
      </w:r>
      <w:r>
        <w:rPr>
          <w:rFonts w:eastAsia="Times" w:cs="TimesNewRoman"/>
        </w:rPr>
        <w:t xml:space="preserve">ść </w:t>
      </w:r>
      <w:r>
        <w:rPr>
          <w:rFonts w:eastAsia="Times" w:cs="Times-Roman"/>
        </w:rPr>
        <w:t>zwi</w:t>
      </w:r>
      <w:r>
        <w:rPr>
          <w:rFonts w:eastAsia="Times" w:cs="TimesNewRoman"/>
        </w:rPr>
        <w:t>ą</w:t>
      </w:r>
      <w:r>
        <w:rPr>
          <w:rFonts w:eastAsia="Times" w:cs="Times-Roman"/>
        </w:rPr>
        <w:t>zan</w:t>
      </w:r>
      <w:r>
        <w:rPr>
          <w:rFonts w:eastAsia="Times" w:cs="TimesNewRoman"/>
        </w:rPr>
        <w:t>ą</w:t>
      </w:r>
      <w:r>
        <w:rPr>
          <w:rFonts w:cs="Arial"/>
        </w:rPr>
        <w:t xml:space="preserve"> </w:t>
      </w:r>
      <w:r>
        <w:rPr>
          <w:rFonts w:eastAsia="Times" w:cs="Times-Roman"/>
        </w:rPr>
        <w:t xml:space="preserve">z przedmiotem zamówienia; jeżeli okres polisy nie obejmuje całego okresu realizacji zamówienia </w:t>
      </w:r>
      <w:r>
        <w:rPr>
          <w:rFonts w:cs="Tahoma"/>
        </w:rPr>
        <w:t>oświadczenie Wykonawcy o kontynuacji ubezpieczenia OC przez okres realizacji zamówienia.</w:t>
      </w:r>
      <w:r>
        <w:rPr>
          <w:rFonts w:cstheme="minorHAnsi"/>
        </w:rPr>
        <w:t xml:space="preserve"> </w:t>
      </w:r>
      <w:r>
        <w:t>Jeżeli Wykonawca nie dostarczy Zamawiającemu polisy OC przedłużającej</w:t>
      </w:r>
      <w:r>
        <w:rPr>
          <w:color w:val="2F5597"/>
        </w:rPr>
        <w:t xml:space="preserve"> </w:t>
      </w:r>
      <w:r>
        <w:t xml:space="preserve">okres obowiązywania ubezpieczenia OC, </w:t>
      </w:r>
      <w:r w:rsidRPr="000F20DB">
        <w:rPr>
          <w:color w:val="000000" w:themeColor="text1"/>
        </w:rPr>
        <w:t>której okres obowiązywania nie pokrywa okresu realizacji Umowy lub  nowej polisy obowiązującej do końca okresu realizacji umowy, Zamawiający ma prawo do odstąpienia od Umowy w trybie natychmiastowym w terminie 60 dni od dnia  następującego po dacie wymagalności wezwania  Wykonawcy do dostarczenia ww. przedłużenia lub nowej polisy  (w wezwaniu zostanie wskazany 7 dniowy termin (dni robocze) od daty doręczenia tego wezwania, na dostarczenie powyższych dokumentów”</w:t>
      </w:r>
    </w:p>
    <w:p w:rsidR="000F20DB" w:rsidRPr="00AC6393" w:rsidRDefault="000F20DB" w:rsidP="000F20DB">
      <w:pPr>
        <w:pStyle w:val="Akapitzlist"/>
        <w:rPr>
          <w:rFonts w:asciiTheme="minorHAnsi" w:hAnsiTheme="minorHAnsi" w:cstheme="minorHAnsi"/>
        </w:rPr>
      </w:pPr>
    </w:p>
    <w:p w:rsidR="00141512" w:rsidRPr="003616E8" w:rsidRDefault="00141512" w:rsidP="009C2B28">
      <w:pPr>
        <w:spacing w:line="252" w:lineRule="auto"/>
        <w:ind w:left="708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3616E8" w:rsidRPr="009C2B28" w:rsidRDefault="003616E8" w:rsidP="009C2B28">
      <w:pPr>
        <w:spacing w:line="252" w:lineRule="auto"/>
        <w:ind w:left="708"/>
        <w:jc w:val="both"/>
        <w:rPr>
          <w:rFonts w:ascii="Calibri" w:eastAsia="Times New Roman" w:hAnsi="Calibri" w:cs="Times New Roman"/>
          <w:lang w:eastAsia="pl-PL"/>
        </w:rPr>
      </w:pPr>
    </w:p>
    <w:p w:rsidR="007171B9" w:rsidRPr="0020287C" w:rsidRDefault="007171B9" w:rsidP="007171B9">
      <w:pPr>
        <w:ind w:left="708"/>
        <w:rPr>
          <w:i/>
          <w:iCs/>
          <w:u w:val="single"/>
        </w:rPr>
      </w:pPr>
    </w:p>
    <w:p w:rsidR="00C77917" w:rsidRPr="0020287C" w:rsidRDefault="00C77917" w:rsidP="00786478">
      <w:pPr>
        <w:jc w:val="right"/>
      </w:pPr>
    </w:p>
    <w:sectPr w:rsidR="00C77917" w:rsidRPr="0020287C" w:rsidSect="006C38E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3241"/>
    <w:multiLevelType w:val="hybridMultilevel"/>
    <w:tmpl w:val="82348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1EFD"/>
    <w:multiLevelType w:val="multilevel"/>
    <w:tmpl w:val="7450968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strike w:val="0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D6067E"/>
    <w:multiLevelType w:val="hybridMultilevel"/>
    <w:tmpl w:val="93A833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861199E"/>
    <w:multiLevelType w:val="hybridMultilevel"/>
    <w:tmpl w:val="0A0EF922"/>
    <w:lvl w:ilvl="0" w:tplc="4DECD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7249A"/>
    <w:multiLevelType w:val="hybridMultilevel"/>
    <w:tmpl w:val="241CAE2C"/>
    <w:lvl w:ilvl="0" w:tplc="7A0EF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022DBA"/>
    <w:multiLevelType w:val="hybridMultilevel"/>
    <w:tmpl w:val="6E82103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D27856"/>
    <w:multiLevelType w:val="hybridMultilevel"/>
    <w:tmpl w:val="C05E79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930288"/>
    <w:multiLevelType w:val="hybridMultilevel"/>
    <w:tmpl w:val="F6F813E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7F"/>
    <w:rsid w:val="000F20DB"/>
    <w:rsid w:val="00105819"/>
    <w:rsid w:val="00141512"/>
    <w:rsid w:val="0020287C"/>
    <w:rsid w:val="002C738E"/>
    <w:rsid w:val="003616E8"/>
    <w:rsid w:val="00420A02"/>
    <w:rsid w:val="00421B59"/>
    <w:rsid w:val="004A7B03"/>
    <w:rsid w:val="006B77B3"/>
    <w:rsid w:val="006C38E0"/>
    <w:rsid w:val="007171B9"/>
    <w:rsid w:val="00724E7C"/>
    <w:rsid w:val="00786478"/>
    <w:rsid w:val="008B7961"/>
    <w:rsid w:val="008C07F5"/>
    <w:rsid w:val="009C2B28"/>
    <w:rsid w:val="00BD527F"/>
    <w:rsid w:val="00C77917"/>
    <w:rsid w:val="00CE1F2E"/>
    <w:rsid w:val="00CF5401"/>
    <w:rsid w:val="00CF5E4A"/>
    <w:rsid w:val="00F9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945DF-E9DB-481E-B5F8-69B2D7C2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aliases w:val="heading 3 Order,heading 2 Order,Heading 3 Char"/>
    <w:basedOn w:val="Normalny"/>
    <w:next w:val="Normalny"/>
    <w:link w:val="Nagwek3Znak"/>
    <w:uiPriority w:val="9"/>
    <w:qFormat/>
    <w:rsid w:val="008B7961"/>
    <w:pPr>
      <w:keepNext/>
      <w:spacing w:before="120" w:after="120" w:line="240" w:lineRule="atLeast"/>
      <w:jc w:val="both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"/>
    <w:basedOn w:val="Normalny"/>
    <w:link w:val="AkapitzlistZnak"/>
    <w:uiPriority w:val="34"/>
    <w:qFormat/>
    <w:rsid w:val="00BD527F"/>
    <w:pPr>
      <w:spacing w:line="252" w:lineRule="auto"/>
      <w:ind w:left="720"/>
      <w:contextualSpacing/>
      <w:jc w:val="both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rsid w:val="00BD52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D527F"/>
    <w:pPr>
      <w:spacing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D527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BD527F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27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uiPriority w:val="9"/>
    <w:rsid w:val="008B7961"/>
    <w:rPr>
      <w:rFonts w:ascii="Arial" w:hAnsi="Arial" w:cs="Arial"/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rsid w:val="00141512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41512"/>
    <w:rPr>
      <w:rFonts w:ascii="Verdana" w:eastAsia="Times New Roman" w:hAnsi="Verdana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141512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F20DB"/>
    <w:pPr>
      <w:spacing w:after="120" w:line="240" w:lineRule="auto"/>
      <w:ind w:left="283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F20DB"/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7</cp:revision>
  <cp:lastPrinted>2020-02-21T13:47:00Z</cp:lastPrinted>
  <dcterms:created xsi:type="dcterms:W3CDTF">2020-02-17T07:22:00Z</dcterms:created>
  <dcterms:modified xsi:type="dcterms:W3CDTF">2020-02-21T13:48:00Z</dcterms:modified>
</cp:coreProperties>
</file>